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A3EB3CB">
      <w:pPr>
        <w:spacing w:line="360" w:lineRule="auto"/>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lang w:val="en-US" w:eastAsia="zh-CN"/>
        </w:rPr>
        <w:t>孝昌县公共交通提档升级项目（孝昌县综合交通运营调度中心场平及围墙工程</w:t>
      </w:r>
      <w:bookmarkStart w:id="1" w:name="_GoBack"/>
      <w:bookmarkEnd w:id="1"/>
      <w:r>
        <w:rPr>
          <w:rFonts w:hint="eastAsia" w:ascii="方正小标宋简体" w:eastAsia="方正小标宋简体" w:hAnsiTheme="majorEastAsia"/>
          <w:sz w:val="44"/>
          <w:szCs w:val="44"/>
          <w:lang w:val="en-US" w:eastAsia="zh-CN"/>
        </w:rPr>
        <w:t>）招标代理机构比选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3FC00318">
      <w:pPr>
        <w:spacing w:line="360" w:lineRule="auto"/>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（正/副本）</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**年**月**日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2"/>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2"/>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2"/>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2"/>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2"/>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应为湖北孝达交通投资有限公司招标代理入库供应商(提供网页截图)</w:t>
      </w:r>
    </w:p>
    <w:p w14:paraId="50B9B477">
      <w:pPr>
        <w:pStyle w:val="12"/>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2578452B">
      <w:pPr>
        <w:pStyle w:val="13"/>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4"/>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6A58CED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开标一览表</w:t>
      </w:r>
      <w:bookmarkEnd w:id="0"/>
    </w:p>
    <w:p w14:paraId="7F579FC6">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项目名称： </w:t>
      </w:r>
    </w:p>
    <w:p w14:paraId="080D24A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项目编号：</w:t>
      </w:r>
    </w:p>
    <w:p w14:paraId="66EA2FD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货币单位：人民币</w:t>
      </w:r>
    </w:p>
    <w:tbl>
      <w:tblPr>
        <w:tblStyle w:val="7"/>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2F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E64B888">
            <w:pPr>
              <w:spacing w:line="360" w:lineRule="auto"/>
              <w:jc w:val="center"/>
              <w:rPr>
                <w:rFonts w:hint="eastAsia" w:ascii="宋体" w:hAnsi="宋体" w:eastAsia="宋体" w:cs="宋体"/>
                <w:i w:val="0"/>
                <w:iCs w:val="0"/>
                <w:color w:val="auto"/>
                <w:sz w:val="24"/>
                <w:szCs w:val="24"/>
                <w:highlight w:val="yellow"/>
                <w:u w:val="single"/>
                <w:vertAlign w:val="baseline"/>
                <w:lang w:eastAsia="zh-CN"/>
              </w:rPr>
            </w:pPr>
            <w:r>
              <w:rPr>
                <w:rFonts w:hint="eastAsia" w:ascii="宋体" w:hAnsi="宋体" w:eastAsia="宋体" w:cs="宋体"/>
                <w:i w:val="0"/>
                <w:iCs w:val="0"/>
                <w:color w:val="auto"/>
                <w:sz w:val="24"/>
                <w:szCs w:val="24"/>
                <w:highlight w:val="yellow"/>
                <w:u w:val="none"/>
                <w:vertAlign w:val="baseline"/>
                <w:lang w:val="en-US" w:eastAsia="zh-CN"/>
              </w:rPr>
              <w:t>报价（元）</w:t>
            </w:r>
          </w:p>
        </w:tc>
        <w:tc>
          <w:tcPr>
            <w:tcW w:w="6359" w:type="dxa"/>
            <w:vAlign w:val="center"/>
          </w:tcPr>
          <w:p w14:paraId="66216910">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6B1841DB">
            <w:pPr>
              <w:spacing w:line="360" w:lineRule="auto"/>
              <w:jc w:val="center"/>
              <w:rPr>
                <w:rFonts w:hint="eastAsia" w:ascii="宋体" w:hAnsi="宋体" w:eastAsia="宋体" w:cs="宋体"/>
                <w:i w:val="0"/>
                <w:iCs w:val="0"/>
                <w:color w:val="auto"/>
                <w:sz w:val="24"/>
                <w:szCs w:val="24"/>
                <w:u w:val="single"/>
                <w:vertAlign w:val="baseline"/>
                <w:lang w:eastAsia="zh-CN"/>
              </w:rPr>
            </w:pPr>
            <w:r>
              <w:rPr>
                <w:rFonts w:hint="eastAsia" w:ascii="宋体" w:hAnsi="宋体" w:cs="宋体"/>
                <w:i w:val="0"/>
                <w:iCs w:val="0"/>
                <w:color w:val="auto"/>
                <w:sz w:val="24"/>
                <w:szCs w:val="24"/>
                <w:u w:val="none"/>
                <w:vertAlign w:val="baseline"/>
                <w:lang w:val="en-US" w:eastAsia="zh-CN"/>
              </w:rPr>
              <w:t>/</w:t>
            </w:r>
          </w:p>
        </w:tc>
      </w:tr>
      <w:tr w14:paraId="280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479" w:type="dxa"/>
            <w:gridSpan w:val="2"/>
          </w:tcPr>
          <w:p w14:paraId="46CF63F8">
            <w:pPr>
              <w:spacing w:line="360" w:lineRule="auto"/>
              <w:rPr>
                <w:rFonts w:hint="eastAsia" w:ascii="宋体" w:hAnsi="宋体" w:eastAsia="宋体" w:cs="宋体"/>
                <w:i w:val="0"/>
                <w:iCs w:val="0"/>
                <w:color w:val="auto"/>
                <w:sz w:val="24"/>
                <w:szCs w:val="24"/>
                <w:u w:val="single"/>
                <w:vertAlign w:val="baseline"/>
              </w:rPr>
            </w:pP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14:paraId="1A31A371">
      <w:pP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br w:type="page"/>
      </w:r>
    </w:p>
    <w:p w14:paraId="1FF1F827">
      <w:pPr>
        <w:pStyle w:val="5"/>
        <w:keepNext w:val="0"/>
        <w:keepLines w:val="0"/>
        <w:widowControl/>
        <w:suppressLineNumbers w:val="0"/>
        <w:ind w:left="0" w:firstLine="0"/>
        <w:jc w:val="left"/>
        <w:rPr>
          <w:rStyle w:val="15"/>
          <w:rFonts w:hint="default" w:eastAsia="宋体"/>
          <w:lang w:val="en-US" w:eastAsia="zh-CN"/>
        </w:rPr>
      </w:pPr>
      <w:r>
        <w:rPr>
          <w:rStyle w:val="15"/>
          <w:rFonts w:hint="eastAsia" w:eastAsia="宋体"/>
          <w:lang w:val="en-US" w:eastAsia="zh-CN"/>
        </w:rPr>
        <w:t>附表</w:t>
      </w:r>
    </w:p>
    <w:p w14:paraId="52321B5E">
      <w:pPr>
        <w:pStyle w:val="5"/>
        <w:keepNext w:val="0"/>
        <w:keepLines w:val="0"/>
        <w:widowControl/>
        <w:suppressLineNumbers w:val="0"/>
        <w:ind w:left="0" w:firstLine="0"/>
        <w:jc w:val="center"/>
        <w:rPr>
          <w:rStyle w:val="15"/>
        </w:rPr>
      </w:pPr>
      <w:r>
        <w:rPr>
          <w:rStyle w:val="15"/>
          <w:rFonts w:hint="eastAsia"/>
        </w:rPr>
        <w:t>招标代理服务收费标准( 费率)</w:t>
      </w:r>
    </w:p>
    <w:tbl>
      <w:tblPr>
        <w:tblStyle w:val="6"/>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服务类型  / 中标金额（万元）</w:t>
            </w:r>
          </w:p>
        </w:tc>
        <w:tc>
          <w:tcPr>
            <w:tcW w:w="1913" w:type="dxa"/>
            <w:noWrap w:val="0"/>
            <w:vAlign w:val="center"/>
          </w:tcPr>
          <w:p w14:paraId="3EF35E5B">
            <w:pPr>
              <w:pStyle w:val="5"/>
              <w:keepNext w:val="0"/>
              <w:keepLines w:val="0"/>
              <w:widowControl/>
              <w:suppressLineNumbers w:val="0"/>
              <w:jc w:val="center"/>
              <w:rPr>
                <w:sz w:val="32"/>
                <w:szCs w:val="32"/>
              </w:rPr>
            </w:pPr>
            <w:r>
              <w:rPr>
                <w:rFonts w:hint="eastAsia" w:ascii="微软雅黑" w:hAnsi="微软雅黑" w:eastAsia="微软雅黑" w:cs="微软雅黑"/>
                <w:b/>
                <w:bCs/>
                <w:i w:val="0"/>
                <w:iCs w:val="0"/>
                <w:caps w:val="0"/>
                <w:color w:val="000000"/>
                <w:spacing w:val="0"/>
                <w:sz w:val="21"/>
                <w:szCs w:val="21"/>
              </w:rPr>
              <w:t>货物招标</w:t>
            </w:r>
          </w:p>
        </w:tc>
        <w:tc>
          <w:tcPr>
            <w:tcW w:w="1599" w:type="dxa"/>
            <w:noWrap w:val="0"/>
            <w:vAlign w:val="center"/>
          </w:tcPr>
          <w:p w14:paraId="3DCA2AE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599" w:type="dxa"/>
            <w:noWrap w:val="0"/>
            <w:vAlign w:val="center"/>
          </w:tcPr>
          <w:p w14:paraId="6FE159E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258" w:type="dxa"/>
            <w:noWrap w:val="0"/>
            <w:vAlign w:val="center"/>
          </w:tcPr>
          <w:p w14:paraId="7DE12B4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1599" w:type="dxa"/>
            <w:noWrap w:val="0"/>
            <w:vAlign w:val="center"/>
          </w:tcPr>
          <w:p w14:paraId="1670493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258" w:type="dxa"/>
            <w:noWrap w:val="0"/>
            <w:vAlign w:val="center"/>
          </w:tcPr>
          <w:p w14:paraId="7EF6D62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599" w:type="dxa"/>
            <w:noWrap w:val="0"/>
            <w:vAlign w:val="center"/>
          </w:tcPr>
          <w:p w14:paraId="6F7E99F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w:t>
            </w:r>
          </w:p>
        </w:tc>
        <w:tc>
          <w:tcPr>
            <w:tcW w:w="1599" w:type="dxa"/>
            <w:noWrap w:val="0"/>
            <w:vAlign w:val="center"/>
          </w:tcPr>
          <w:p w14:paraId="4F98478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0.1％</w:t>
            </w:r>
          </w:p>
        </w:tc>
        <w:tc>
          <w:tcPr>
            <w:tcW w:w="1258" w:type="dxa"/>
            <w:noWrap w:val="0"/>
            <w:vAlign w:val="center"/>
          </w:tcPr>
          <w:p w14:paraId="5CCFD3E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r>
    </w:tbl>
    <w:p w14:paraId="316BA333">
      <w:pPr>
        <w:pStyle w:val="5"/>
        <w:keepNext w:val="0"/>
        <w:keepLines w:val="0"/>
        <w:widowControl/>
        <w:suppressLineNumbers w:val="0"/>
        <w:spacing w:before="100" w:beforeAutospacing="1" w:after="100" w:afterAutospacing="1" w:line="240" w:lineRule="auto"/>
        <w:ind w:left="0" w:right="0" w:firstLine="0"/>
        <w:jc w:val="left"/>
      </w:pPr>
      <w:r>
        <w:rPr>
          <w:rFonts w:hint="eastAsia" w:ascii="微软雅黑" w:hAnsi="微软雅黑" w:eastAsia="微软雅黑" w:cs="微软雅黑"/>
          <w:i w:val="0"/>
          <w:iCs w:val="0"/>
          <w:caps w:val="0"/>
          <w:color w:val="000000"/>
          <w:spacing w:val="0"/>
          <w:sz w:val="22"/>
          <w:szCs w:val="22"/>
        </w:rPr>
        <w:t>注：</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2、招标代理服务收费按差额定率累进法计算。</w:t>
      </w:r>
    </w:p>
    <w:p w14:paraId="009BF001">
      <w:pPr>
        <w:spacing w:line="480" w:lineRule="auto"/>
        <w:rPr>
          <w:rFonts w:hint="eastAsia" w:ascii="宋体" w:hAnsi="宋体" w:eastAsia="宋体" w:cs="宋体"/>
          <w:i w:val="0"/>
          <w:iCs w:val="0"/>
          <w:color w:val="auto"/>
          <w:sz w:val="24"/>
          <w:szCs w:val="24"/>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4D3E"/>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F794DA3"/>
    <w:rsid w:val="1DAA65B4"/>
    <w:rsid w:val="26E87411"/>
    <w:rsid w:val="2F056C89"/>
    <w:rsid w:val="384252CC"/>
    <w:rsid w:val="39A33B76"/>
    <w:rsid w:val="3CDD6DE7"/>
    <w:rsid w:val="4101503F"/>
    <w:rsid w:val="432F2FAC"/>
    <w:rsid w:val="481B2F90"/>
    <w:rsid w:val="564D51F0"/>
    <w:rsid w:val="59BA217A"/>
    <w:rsid w:val="65E801CD"/>
    <w:rsid w:val="66105C72"/>
    <w:rsid w:val="6B147CCA"/>
    <w:rsid w:val="6B6B17E9"/>
    <w:rsid w:val="702C4DB1"/>
    <w:rsid w:val="716718BB"/>
    <w:rsid w:val="716A4115"/>
    <w:rsid w:val="716D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4">
    <w:name w:val="首行缩进"/>
    <w:basedOn w:val="1"/>
    <w:autoRedefine/>
    <w:qFormat/>
    <w:uiPriority w:val="0"/>
    <w:pPr>
      <w:ind w:firstLine="480" w:firstLineChars="200"/>
    </w:pPr>
    <w:rPr>
      <w:lang w:val="zh-CN"/>
    </w:rPr>
  </w:style>
  <w:style w:type="character" w:customStyle="1" w:styleId="15">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1020</Words>
  <Characters>1181</Characters>
  <Lines>88</Lines>
  <Paragraphs>48</Paragraphs>
  <TotalTime>1</TotalTime>
  <ScaleCrop>false</ScaleCrop>
  <LinksUpToDate>false</LinksUpToDate>
  <CharactersWithSpaces>1760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cp:lastModifiedBy>
  <cp:lastPrinted>2020-07-07T08:23:00Z</cp:lastPrinted>
  <dcterms:modified xsi:type="dcterms:W3CDTF">2025-03-21T07:49:47Z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D08388D023044C2EAF6CB8DC80512E71_13</vt:lpwstr>
  </property>
  <property fmtid="{D5CDD505-2E9C-101B-9397-08002B2CF9AE}" pid="4" name="KSOTemplateDocerSaveRecord">
    <vt:lpwstr>eyJoZGlkIjoiZWRiM2M1N2U0ZWVhZjkxZmY3YjRlMzY4MWY0NTgwZTUiLCJ1c2VySWQiOiI0MzI4NTI5NzIifQ==</vt:lpwstr>
  </property>
</Properties>
</file>